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D124" w14:textId="680560E2" w:rsidR="001165EA" w:rsidRPr="001165EA" w:rsidRDefault="00A24C36" w:rsidP="001165EA">
      <w:pPr>
        <w:pStyle w:val="a10"/>
        <w:spacing w:line="240" w:lineRule="atLeast"/>
        <w:ind w:leftChars="70" w:left="168" w:right="221" w:firstLineChars="50" w:firstLine="140"/>
        <w:jc w:val="left"/>
        <w:rPr>
          <w:rFonts w:ascii="Arial" w:eastAsia="標楷體" w:cs="Arial"/>
          <w:b/>
          <w:bCs/>
          <w:sz w:val="28"/>
          <w:szCs w:val="28"/>
        </w:rPr>
      </w:pPr>
      <w:r w:rsidRPr="00A24C36">
        <w:rPr>
          <w:rFonts w:ascii="Arial" w:eastAsia="標楷體" w:cs="Arial"/>
          <w:b/>
          <w:bCs/>
          <w:sz w:val="28"/>
          <w:szCs w:val="28"/>
        </w:rPr>
        <w:t>List of Major Shareholders</w:t>
      </w:r>
    </w:p>
    <w:p w14:paraId="537AE8A5" w14:textId="77777777" w:rsidR="00A24C36" w:rsidRPr="008053EC" w:rsidRDefault="00A24C36" w:rsidP="00A24C36">
      <w:pPr>
        <w:pStyle w:val="a10"/>
        <w:adjustRightInd w:val="0"/>
        <w:spacing w:beforeLines="50" w:before="180" w:line="240" w:lineRule="auto"/>
        <w:ind w:leftChars="70" w:left="168" w:firstLineChars="50" w:firstLine="110"/>
        <w:jc w:val="right"/>
        <w:rPr>
          <w:color w:val="000000" w:themeColor="text1"/>
          <w:shd w:val="clear" w:color="auto" w:fill="FFFFFF" w:themeFill="background1"/>
        </w:rPr>
      </w:pPr>
      <w:r w:rsidRPr="008053EC">
        <w:rPr>
          <w:color w:val="000000" w:themeColor="text1"/>
          <w:shd w:val="clear" w:color="auto" w:fill="FFFFFF" w:themeFill="background1"/>
        </w:rPr>
        <w:t xml:space="preserve">Unit: shares; </w:t>
      </w:r>
      <w:r w:rsidRPr="008053EC">
        <w:rPr>
          <w:rFonts w:hint="eastAsia"/>
          <w:color w:val="000000" w:themeColor="text1"/>
          <w:shd w:val="clear" w:color="auto" w:fill="FFFFFF" w:themeFill="background1"/>
        </w:rPr>
        <w:t>May</w:t>
      </w:r>
      <w:r w:rsidRPr="008053EC">
        <w:rPr>
          <w:color w:val="000000" w:themeColor="text1"/>
          <w:shd w:val="clear" w:color="auto" w:fill="FFFFFF" w:themeFill="background1"/>
        </w:rPr>
        <w:t xml:space="preserve"> </w:t>
      </w:r>
      <w:r w:rsidRPr="008053EC">
        <w:rPr>
          <w:rFonts w:hint="eastAsia"/>
          <w:color w:val="000000" w:themeColor="text1"/>
          <w:shd w:val="clear" w:color="auto" w:fill="FFFFFF" w:themeFill="background1"/>
        </w:rPr>
        <w:t>2</w:t>
      </w:r>
      <w:r w:rsidRPr="008053EC">
        <w:rPr>
          <w:color w:val="000000" w:themeColor="text1"/>
          <w:shd w:val="clear" w:color="auto" w:fill="FFFFFF" w:themeFill="background1"/>
        </w:rPr>
        <w:t>, 202</w:t>
      </w:r>
      <w:r w:rsidRPr="008053EC">
        <w:rPr>
          <w:rFonts w:hint="eastAsia"/>
          <w:color w:val="000000" w:themeColor="text1"/>
          <w:shd w:val="clear" w:color="auto" w:fill="FFFFFF" w:themeFill="background1"/>
        </w:rPr>
        <w:t>5</w:t>
      </w:r>
    </w:p>
    <w:tbl>
      <w:tblPr>
        <w:tblW w:w="4827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3"/>
        <w:gridCol w:w="2553"/>
        <w:gridCol w:w="1920"/>
      </w:tblGrid>
      <w:tr w:rsidR="00A24C36" w:rsidRPr="008053EC" w14:paraId="18491770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D3BF1A6" w14:textId="77777777" w:rsidR="00A24C36" w:rsidRPr="008053EC" w:rsidRDefault="00A24C36" w:rsidP="005D4958">
            <w:pPr>
              <w:widowControl/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kern w:val="0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Shares</w:t>
            </w:r>
          </w:p>
          <w:p w14:paraId="6FB2299F" w14:textId="77777777" w:rsidR="00A24C36" w:rsidRPr="008053EC" w:rsidRDefault="00A24C36" w:rsidP="005D4958">
            <w:pPr>
              <w:widowControl/>
              <w:adjustRightInd w:val="0"/>
              <w:snapToGrid w:val="0"/>
              <w:ind w:leftChars="38" w:left="91"/>
              <w:jc w:val="both"/>
              <w:rPr>
                <w:rFonts w:ascii="Times New Roman"/>
                <w:color w:val="000000" w:themeColor="text1"/>
                <w:kern w:val="0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Name of The Major Shareholder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9B12" w14:textId="77777777" w:rsidR="00A24C36" w:rsidRPr="008053EC" w:rsidRDefault="00A24C36" w:rsidP="005D4958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 w:themeColor="text1"/>
                <w:kern w:val="0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Number of shares held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0C101" w14:textId="77777777" w:rsidR="00A24C36" w:rsidRPr="008053EC" w:rsidRDefault="00A24C36" w:rsidP="005D4958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 w:themeColor="text1"/>
                <w:kern w:val="0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Shareholding ratio</w:t>
            </w:r>
          </w:p>
        </w:tc>
      </w:tr>
      <w:tr w:rsidR="00A24C36" w:rsidRPr="008053EC" w14:paraId="00E44ABE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CF85" w14:textId="77777777" w:rsidR="00A24C36" w:rsidRPr="008053EC" w:rsidRDefault="00A24C36" w:rsidP="005D4958">
            <w:pPr>
              <w:widowControl/>
              <w:adjustRightInd w:val="0"/>
              <w:snapToGrid w:val="0"/>
              <w:jc w:val="both"/>
              <w:rPr>
                <w:rFonts w:ascii="Times New Roman"/>
                <w:color w:val="000000" w:themeColor="text1"/>
                <w:kern w:val="0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Lin Wen-Hwang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0520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3,261,901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534E00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2.89%</w:t>
            </w:r>
          </w:p>
        </w:tc>
      </w:tr>
      <w:tr w:rsidR="00A24C36" w:rsidRPr="008053EC" w14:paraId="0C1D5051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0E80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Wang Qing </w:t>
            </w:r>
            <w:proofErr w:type="gramStart"/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dong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162D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1,800,000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C87AD7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1.60%</w:t>
            </w:r>
          </w:p>
        </w:tc>
      </w:tr>
      <w:tr w:rsidR="00A24C36" w:rsidRPr="008053EC" w14:paraId="362CDABE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EE78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Citibank Custody </w:t>
            </w: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–</w:t>
            </w: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 Berkeley Capital SBL/PB Investment Account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5086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1,731,000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312A33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1.54%</w:t>
            </w:r>
          </w:p>
        </w:tc>
      </w:tr>
      <w:tr w:rsidR="00A24C36" w:rsidRPr="008053EC" w14:paraId="042E2F33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7A4B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Cho Hui-Wen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631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1,508,000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BEB4E2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1.34%</w:t>
            </w:r>
          </w:p>
        </w:tc>
      </w:tr>
      <w:tr w:rsidR="00A24C36" w:rsidRPr="008053EC" w14:paraId="4D550B19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7CFC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Chen Jin Tian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B7FF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1,470,000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279392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1.30%</w:t>
            </w:r>
          </w:p>
        </w:tc>
      </w:tr>
      <w:tr w:rsidR="00A24C36" w:rsidRPr="008053EC" w14:paraId="6916BE36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ADB9" w14:textId="1F16CD56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Zhang </w:t>
            </w:r>
            <w:proofErr w:type="spellStart"/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Baoming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4C6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1,258,000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226F5A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1.12%</w:t>
            </w:r>
          </w:p>
        </w:tc>
      </w:tr>
      <w:tr w:rsidR="00A24C36" w:rsidRPr="008053EC" w14:paraId="7D130863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1AC0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UBS Europe SE Investment Account, Custodied by Citibank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844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1,079,484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E430B3D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0.96%</w:t>
            </w:r>
          </w:p>
        </w:tc>
      </w:tr>
      <w:tr w:rsidR="00A24C36" w:rsidRPr="008053EC" w14:paraId="4CAC8F91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A703" w14:textId="77777777" w:rsidR="00A24C36" w:rsidRPr="008053EC" w:rsidRDefault="00A24C36" w:rsidP="005D4958">
            <w:pPr>
              <w:adjustRightInd w:val="0"/>
              <w:snapToGrid w:val="0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HSBC Bank (Taiwan) Limited </w:t>
            </w: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–</w:t>
            </w: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 Custodian for Merrill Lynch International Investment Account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167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938,000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898B2A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0.83%</w:t>
            </w:r>
          </w:p>
        </w:tc>
      </w:tr>
      <w:tr w:rsidR="00A24C36" w:rsidRPr="008053EC" w14:paraId="7EC5D300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8831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Zheng Chao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8376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901,112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AD2088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0.80%</w:t>
            </w:r>
          </w:p>
        </w:tc>
      </w:tr>
      <w:tr w:rsidR="00A24C36" w:rsidRPr="008053EC" w14:paraId="51561B8B" w14:textId="77777777" w:rsidTr="00E4478C">
        <w:trPr>
          <w:trHeight w:val="20"/>
          <w:jc w:val="right"/>
        </w:trPr>
        <w:tc>
          <w:tcPr>
            <w:tcW w:w="48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C9FCA" w14:textId="77777777" w:rsidR="00A24C36" w:rsidRPr="008053EC" w:rsidRDefault="00A24C36" w:rsidP="005D4958">
            <w:pPr>
              <w:adjustRightInd w:val="0"/>
              <w:snapToGrid w:val="0"/>
              <w:jc w:val="both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Chang Yawen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AB45D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855,000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21764587" w14:textId="77777777" w:rsidR="00A24C36" w:rsidRPr="008053EC" w:rsidRDefault="00A24C36" w:rsidP="005D4958">
            <w:pPr>
              <w:adjustRightInd w:val="0"/>
              <w:snapToGrid w:val="0"/>
              <w:jc w:val="right"/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</w:pPr>
            <w:r w:rsidRPr="008053EC">
              <w:rPr>
                <w:rFonts w:ascii="Times New Roman"/>
                <w:color w:val="000000" w:themeColor="text1"/>
                <w:szCs w:val="24"/>
                <w:shd w:val="clear" w:color="auto" w:fill="FFFFFF" w:themeFill="background1"/>
              </w:rPr>
              <w:t>0.76%</w:t>
            </w:r>
          </w:p>
        </w:tc>
      </w:tr>
    </w:tbl>
    <w:p w14:paraId="5F5FFC82" w14:textId="77777777" w:rsidR="00A24C36" w:rsidRDefault="00A24C36" w:rsidP="001165EA">
      <w:pPr>
        <w:pStyle w:val="a10"/>
        <w:spacing w:line="240" w:lineRule="atLeast"/>
        <w:ind w:leftChars="70" w:left="168" w:right="221" w:firstLineChars="50" w:firstLine="100"/>
        <w:jc w:val="right"/>
        <w:rPr>
          <w:rFonts w:ascii="Arial" w:eastAsia="標楷體" w:cs="Arial"/>
          <w:sz w:val="20"/>
        </w:rPr>
      </w:pPr>
    </w:p>
    <w:p w14:paraId="0667B441" w14:textId="77777777" w:rsidR="00A24C36" w:rsidRDefault="00A24C36" w:rsidP="001165EA">
      <w:pPr>
        <w:pStyle w:val="a10"/>
        <w:spacing w:line="240" w:lineRule="atLeast"/>
        <w:ind w:leftChars="70" w:left="168" w:right="221" w:firstLineChars="50" w:firstLine="100"/>
        <w:jc w:val="right"/>
        <w:rPr>
          <w:rFonts w:ascii="Arial" w:eastAsia="標楷體" w:cs="Arial"/>
          <w:sz w:val="20"/>
        </w:rPr>
      </w:pPr>
    </w:p>
    <w:p w14:paraId="3E5C8798" w14:textId="77777777" w:rsidR="0039072D" w:rsidRDefault="0039072D"/>
    <w:sectPr w:rsidR="0039072D" w:rsidSect="001165E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EA"/>
    <w:rsid w:val="000E50DB"/>
    <w:rsid w:val="001165EA"/>
    <w:rsid w:val="0039072D"/>
    <w:rsid w:val="005148DC"/>
    <w:rsid w:val="007855FE"/>
    <w:rsid w:val="00A24C36"/>
    <w:rsid w:val="00E4478C"/>
    <w:rsid w:val="00F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66BC"/>
  <w15:chartTrackingRefBased/>
  <w15:docId w15:val="{CF3D0184-FBC0-45FF-8566-C661EBD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EA"/>
    <w:pPr>
      <w:widowControl w:val="0"/>
      <w:spacing w:after="0" w:line="240" w:lineRule="auto"/>
    </w:pPr>
    <w:rPr>
      <w:rFonts w:ascii="Arial" w:eastAsia="標楷體" w:hAnsi="Arial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1165E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5E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5E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5E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5E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5E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6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rsid w:val="001165E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6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65E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65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65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65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6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65EA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5EA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引文 字元"/>
    <w:basedOn w:val="a0"/>
    <w:link w:val="a7"/>
    <w:uiPriority w:val="29"/>
    <w:rsid w:val="001165EA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116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6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5EA"/>
    <w:rPr>
      <w:b/>
      <w:bCs/>
      <w:smallCaps/>
      <w:color w:val="2F5496" w:themeColor="accent1" w:themeShade="BF"/>
      <w:spacing w:val="5"/>
    </w:rPr>
  </w:style>
  <w:style w:type="paragraph" w:customStyle="1" w:styleId="a10">
    <w:name w:val="項目:(一)[a]1."/>
    <w:basedOn w:val="a"/>
    <w:rsid w:val="001165EA"/>
    <w:pPr>
      <w:snapToGrid w:val="0"/>
      <w:spacing w:line="320" w:lineRule="atLeast"/>
      <w:ind w:left="771" w:hanging="170"/>
      <w:jc w:val="both"/>
    </w:pPr>
    <w:rPr>
      <w:rFonts w:ascii="Times New Roman" w:eastAsia="細明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KaoAnnie</dc:creator>
  <cp:keywords/>
  <dc:description/>
  <cp:lastModifiedBy>KaoAnnie</cp:lastModifiedBy>
  <cp:revision>3</cp:revision>
  <dcterms:created xsi:type="dcterms:W3CDTF">2025-12-04T05:52:00Z</dcterms:created>
  <dcterms:modified xsi:type="dcterms:W3CDTF">2025-12-04T05:52:00Z</dcterms:modified>
</cp:coreProperties>
</file>